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CE3D" w14:textId="6F5F5B5B" w:rsidR="00BC48DA" w:rsidRPr="00CA1F06" w:rsidRDefault="00A82C26">
      <w:pPr>
        <w:rPr>
          <w:rFonts w:ascii="Atkinson Hyperlegible" w:hAnsi="Atkinson Hyperlegible"/>
        </w:rPr>
      </w:pPr>
      <w:r w:rsidRPr="00CA1F06">
        <w:rPr>
          <w:rFonts w:ascii="Atkinson Hyperlegible" w:hAnsi="Atkinson Hyperlegible"/>
          <w:noProof/>
          <w:color w:val="auto"/>
          <w:kern w:val="0"/>
          <w:sz w:val="24"/>
          <w:szCs w:val="24"/>
        </w:rPr>
        <mc:AlternateContent>
          <mc:Choice Requires="wps">
            <w:drawing>
              <wp:anchor distT="0" distB="0" distL="114300" distR="114300" simplePos="0" relativeHeight="251661824" behindDoc="0" locked="0" layoutInCell="1" allowOverlap="1" wp14:anchorId="6A5C8648" wp14:editId="468F99B9">
                <wp:simplePos x="0" y="0"/>
                <wp:positionH relativeFrom="column">
                  <wp:posOffset>1773195</wp:posOffset>
                </wp:positionH>
                <wp:positionV relativeFrom="page">
                  <wp:posOffset>234778</wp:posOffset>
                </wp:positionV>
                <wp:extent cx="5543550" cy="1099752"/>
                <wp:effectExtent l="0" t="0" r="0" b="5715"/>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0" cy="1099752"/>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rotWithShape="1">
                          <a:gsLst>
                            <a:gs pos="0">
                              <a:schemeClr val="bg2">
                                <a:lumMod val="75000"/>
                              </a:schemeClr>
                            </a:gs>
                            <a:gs pos="100000">
                              <a:srgbClr val="887552"/>
                            </a:gs>
                          </a:gsLst>
                          <a:lin ang="5400000" scaled="1"/>
                        </a:gra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1588" id="Freeform 24" o:spid="_x0000_s1026" style="position:absolute;margin-left:139.6pt;margin-top:18.5pt;width:436.5pt;height:8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" path="m,c,493,,493,,493,736,359,1422,369,1944,417,1944,,1944,,1944,l,xe" fillcolor="#aeaaaa [2414]" stroked="f">
                <v:fill color2="#887552" rotate="t" focus="100%" type="gradient"/>
                <v:path arrowok="t" o:connecttype="custom" o:connectlocs="0,0;0,1099752;5543550,930216;5543550,0;0,0" o:connectangles="0,0,0,0,0"/>
                <w10:wrap anchory="page"/>
              </v:shape>
            </w:pict>
          </mc:Fallback>
        </mc:AlternateContent>
      </w:r>
      <w:r w:rsidR="00687CD4" w:rsidRPr="00CA1F06">
        <w:rPr>
          <w:rFonts w:ascii="Atkinson Hyperlegible" w:hAnsi="Atkinson Hyperlegible"/>
          <w:noProof/>
          <w:color w:val="auto"/>
          <w:kern w:val="0"/>
          <w:sz w:val="24"/>
          <w:szCs w:val="24"/>
        </w:rPr>
        <mc:AlternateContent>
          <mc:Choice Requires="wps">
            <w:drawing>
              <wp:anchor distT="36576" distB="36576" distL="36576" distR="36576" simplePos="0" relativeHeight="251649536" behindDoc="0" locked="0" layoutInCell="1" allowOverlap="1" wp14:anchorId="5C49F265" wp14:editId="24AD49F8">
                <wp:simplePos x="0" y="0"/>
                <wp:positionH relativeFrom="column">
                  <wp:posOffset>2114550</wp:posOffset>
                </wp:positionH>
                <wp:positionV relativeFrom="page">
                  <wp:posOffset>416560</wp:posOffset>
                </wp:positionV>
                <wp:extent cx="4229100" cy="45720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0541F09"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9F265" id="_x0000_t202" coordsize="21600,21600" o:spt="202" path="m,l,21600r21600,l21600,xe">
                <v:stroke joinstyle="miter"/>
                <v:path gradientshapeok="t" o:connecttype="rect"/>
              </v:shapetype>
              <v:shape id="Text Box 6" o:spid="_x0000_s1026" type="#_x0000_t202" style="position:absolute;margin-left:166.5pt;margin-top:32.8pt;width:333pt;height:3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" filled="f" fillcolor="#fffffe" stroked="f" strokecolor="#212120" insetpen="t">
                <v:textbox inset="2.88pt,2.88pt,2.88pt,2.88pt">
                  <w:txbxContent>
                    <w:p w14:paraId="60541F09"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v:textbox>
                <w10:wrap anchory="page"/>
              </v:shape>
            </w:pict>
          </mc:Fallback>
        </mc:AlternateContent>
      </w:r>
      <w:r w:rsidR="00687CD4" w:rsidRPr="00CA1F06">
        <w:rPr>
          <w:rFonts w:ascii="Atkinson Hyperlegible" w:hAnsi="Atkinson Hyperlegible"/>
          <w:noProof/>
          <w:color w:val="auto"/>
          <w:kern w:val="0"/>
          <w:sz w:val="24"/>
          <w:szCs w:val="24"/>
        </w:rPr>
        <mc:AlternateContent>
          <mc:Choice Requires="wps">
            <w:drawing>
              <wp:anchor distT="36576" distB="36576" distL="36576" distR="36576" simplePos="0" relativeHeight="251647488" behindDoc="0" locked="0" layoutInCell="1" allowOverlap="1" wp14:anchorId="74058945" wp14:editId="4B541026">
                <wp:simplePos x="0" y="0"/>
                <wp:positionH relativeFrom="column">
                  <wp:posOffset>0</wp:posOffset>
                </wp:positionH>
                <wp:positionV relativeFrom="page">
                  <wp:posOffset>228600</wp:posOffset>
                </wp:positionV>
                <wp:extent cx="1771650" cy="9601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rgbClr val="706044"/>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D508C" id="Rectangle 4" o:spid="_x0000_s1026" style="position:absolute;margin-left:0;margin-top:18pt;width:139.5pt;height:756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" fillcolor="#706044" stroked="f">
                <v:textbox inset="2.88pt,2.88pt,2.88pt,2.88pt"/>
                <w10:wrap anchory="page"/>
              </v:rect>
            </w:pict>
          </mc:Fallback>
        </mc:AlternateContent>
      </w:r>
    </w:p>
    <w:p w14:paraId="534CEC9F" w14:textId="612E07D3" w:rsidR="00A701EA" w:rsidRPr="00CA1F06" w:rsidRDefault="00A701EA" w:rsidP="00A701EA">
      <w:pPr>
        <w:ind w:left="720" w:hanging="720"/>
        <w:rPr>
          <w:rFonts w:ascii="Atkinson Hyperlegible" w:hAnsi="Atkinson Hyperlegible"/>
          <w:noProof/>
          <w:color w:val="auto"/>
          <w:kern w:val="0"/>
          <w:sz w:val="24"/>
          <w:szCs w:val="24"/>
        </w:rPr>
      </w:pPr>
    </w:p>
    <w:p w14:paraId="1B70D8DF" w14:textId="59CCD5BE" w:rsidR="00BC48DA" w:rsidRPr="00CA1F06" w:rsidRDefault="00A82C26" w:rsidP="003608F7">
      <w:pPr>
        <w:ind w:left="1440" w:hanging="1440"/>
        <w:rPr>
          <w:rFonts w:ascii="Atkinson Hyperlegible" w:hAnsi="Atkinson Hyperlegible"/>
        </w:rPr>
      </w:pPr>
      <w:r w:rsidRPr="00CA1F06">
        <w:rPr>
          <w:rFonts w:ascii="Atkinson Hyperlegible" w:hAnsi="Atkinson Hyperlegible"/>
          <w:noProof/>
          <w:color w:val="auto"/>
          <w:kern w:val="0"/>
          <w:sz w:val="24"/>
          <w:szCs w:val="24"/>
        </w:rPr>
        <mc:AlternateContent>
          <mc:Choice Requires="wps">
            <w:drawing>
              <wp:anchor distT="36576" distB="36576" distL="36576" distR="36576" simplePos="0" relativeHeight="251660800" behindDoc="0" locked="0" layoutInCell="1" allowOverlap="1" wp14:anchorId="46767148" wp14:editId="7CED55E2">
                <wp:simplePos x="0" y="0"/>
                <wp:positionH relativeFrom="column">
                  <wp:posOffset>2274227</wp:posOffset>
                </wp:positionH>
                <wp:positionV relativeFrom="page">
                  <wp:posOffset>1597025</wp:posOffset>
                </wp:positionV>
                <wp:extent cx="4229100" cy="691515"/>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15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A6B630" w14:textId="6929A58C" w:rsidR="00317BDC" w:rsidRPr="009D5E1B" w:rsidRDefault="009D5E1B" w:rsidP="009D5E1B">
                            <w:pPr>
                              <w:widowControl w:val="0"/>
                              <w:spacing w:line="480" w:lineRule="exact"/>
                              <w:jc w:val="center"/>
                              <w:rPr>
                                <w:rFonts w:ascii="Atkinson Hyperlegible" w:hAnsi="Atkinson Hyperlegible" w:cs="Arial"/>
                                <w:color w:val="2E3640"/>
                                <w:w w:val="90"/>
                                <w:sz w:val="48"/>
                                <w:szCs w:val="48"/>
                                <w:lang w:val="en"/>
                              </w:rPr>
                            </w:pPr>
                            <w:r w:rsidRPr="009D5E1B">
                              <w:rPr>
                                <w:rFonts w:ascii="Atkinson Hyperlegible" w:hAnsi="Atkinson Hyperlegible" w:cs="Arial"/>
                                <w:color w:val="2E3640"/>
                                <w:w w:val="90"/>
                                <w:sz w:val="48"/>
                                <w:szCs w:val="48"/>
                                <w:lang w:val="en"/>
                              </w:rPr>
                              <w:t>SIO-2® PRNI - Black Stoneware Clay with Impalpable Grog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67148" id="Text Box 23" o:spid="_x0000_s1027" type="#_x0000_t202" style="position:absolute;left:0;text-align:left;margin-left:179.05pt;margin-top:125.75pt;width:333pt;height:54.4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" filled="f" fillcolor="#fffffe" stroked="f" strokecolor="#212120" insetpen="t">
                <v:textbox inset="2.88pt,2.88pt,2.88pt,2.88pt">
                  <w:txbxContent>
                    <w:p w14:paraId="6DA6B630" w14:textId="6929A58C" w:rsidR="00317BDC" w:rsidRPr="009D5E1B" w:rsidRDefault="009D5E1B" w:rsidP="009D5E1B">
                      <w:pPr>
                        <w:widowControl w:val="0"/>
                        <w:spacing w:line="480" w:lineRule="exact"/>
                        <w:jc w:val="center"/>
                        <w:rPr>
                          <w:rFonts w:ascii="Atkinson Hyperlegible" w:hAnsi="Atkinson Hyperlegible" w:cs="Arial"/>
                          <w:color w:val="2E3640"/>
                          <w:w w:val="90"/>
                          <w:sz w:val="48"/>
                          <w:szCs w:val="48"/>
                          <w:lang w:val="en"/>
                        </w:rPr>
                      </w:pPr>
                      <w:r w:rsidRPr="009D5E1B">
                        <w:rPr>
                          <w:rFonts w:ascii="Atkinson Hyperlegible" w:hAnsi="Atkinson Hyperlegible" w:cs="Arial"/>
                          <w:color w:val="2E3640"/>
                          <w:w w:val="90"/>
                          <w:sz w:val="48"/>
                          <w:szCs w:val="48"/>
                          <w:lang w:val="en"/>
                        </w:rPr>
                        <w:t>SIO-2® PRNI - Black Stoneware Clay with Impalpable Grog</w:t>
                      </w:r>
                    </w:p>
                  </w:txbxContent>
                </v:textbox>
                <w10:wrap anchory="page"/>
              </v:shape>
            </w:pict>
          </mc:Fallback>
        </mc:AlternateContent>
      </w:r>
      <w:r w:rsidRPr="00CA1F06">
        <w:rPr>
          <w:rFonts w:ascii="Atkinson Hyperlegible" w:hAnsi="Atkinson Hyperlegible"/>
          <w:noProof/>
          <w:color w:val="auto"/>
          <w:kern w:val="0"/>
          <w:sz w:val="24"/>
          <w:szCs w:val="24"/>
        </w:rPr>
        <mc:AlternateContent>
          <mc:Choice Requires="wps">
            <w:drawing>
              <wp:anchor distT="36576" distB="36576" distL="36576" distR="36576" simplePos="0" relativeHeight="251655680" behindDoc="0" locked="0" layoutInCell="1" allowOverlap="1" wp14:anchorId="5033CA1C" wp14:editId="27791C1D">
                <wp:simplePos x="0" y="0"/>
                <wp:positionH relativeFrom="column">
                  <wp:posOffset>66040</wp:posOffset>
                </wp:positionH>
                <wp:positionV relativeFrom="margin">
                  <wp:posOffset>2103412</wp:posOffset>
                </wp:positionV>
                <wp:extent cx="1645920" cy="6964680"/>
                <wp:effectExtent l="0" t="0" r="0" b="762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646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A2B3BD" w14:textId="52F060E2" w:rsidR="00317BDC" w:rsidRPr="003608F7" w:rsidRDefault="00CA1F06" w:rsidP="00317BDC">
                            <w:pPr>
                              <w:widowControl w:val="0"/>
                              <w:spacing w:line="320" w:lineRule="exact"/>
                              <w:rPr>
                                <w:rFonts w:ascii="Atkinson Hyperlegible" w:hAnsi="Atkinson Hyperlegible" w:cs="Arial"/>
                                <w:b/>
                                <w:bCs/>
                                <w:color w:val="F7CAAC" w:themeColor="accent2" w:themeTint="66"/>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IS IRON OXIDE USED TO MAKE THE CLAY BLACK?</w:t>
                            </w:r>
                          </w:p>
                          <w:p w14:paraId="6D624590" w14:textId="6F71D36C" w:rsidR="00317BDC" w:rsidRPr="003608F7" w:rsidRDefault="00CA1F06" w:rsidP="00317BDC">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No. PRN</w:t>
                            </w:r>
                            <w:r w:rsidR="00446810" w:rsidRPr="003608F7">
                              <w:rPr>
                                <w:rFonts w:ascii="Atkinson Hyperlegible" w:hAnsi="Atkinson Hyperlegible" w:cs="Arial"/>
                                <w:b/>
                                <w:bCs/>
                                <w:color w:val="FFFFFE"/>
                                <w:sz w:val="17"/>
                                <w:szCs w:val="16"/>
                                <w:lang w:val="en"/>
                              </w:rPr>
                              <w:t>I</w:t>
                            </w:r>
                            <w:r w:rsidRPr="003608F7">
                              <w:rPr>
                                <w:rFonts w:ascii="Atkinson Hyperlegible" w:hAnsi="Atkinson Hyperlegible" w:cs="Arial"/>
                                <w:b/>
                                <w:bCs/>
                                <w:color w:val="FFFFFE"/>
                                <w:sz w:val="17"/>
                                <w:szCs w:val="16"/>
                                <w:lang w:val="en"/>
                              </w:rPr>
                              <w:t xml:space="preserve"> bodies use a very dark clay and a small quantity of manganese (&lt;5%) to get the right color.</w:t>
                            </w:r>
                          </w:p>
                          <w:p w14:paraId="34E4E1B7" w14:textId="77777777" w:rsidR="00CA1F06" w:rsidRPr="00CA1F06" w:rsidRDefault="00CA1F06" w:rsidP="00317BDC">
                            <w:pPr>
                              <w:widowControl w:val="0"/>
                              <w:spacing w:line="320" w:lineRule="exact"/>
                              <w:rPr>
                                <w:rFonts w:ascii="Atkinson Hyperlegible" w:hAnsi="Atkinson Hyperlegible" w:cs="Arial"/>
                                <w:color w:val="FFFFFE"/>
                                <w:sz w:val="15"/>
                                <w:szCs w:val="15"/>
                                <w:lang w:val="en"/>
                              </w:rPr>
                            </w:pPr>
                          </w:p>
                          <w:p w14:paraId="6E138F09" w14:textId="701E0913" w:rsidR="00317BDC" w:rsidRPr="003608F7" w:rsidRDefault="00CA1F06" w:rsidP="00317BDC">
                            <w:pPr>
                              <w:widowControl w:val="0"/>
                              <w:spacing w:line="320" w:lineRule="exact"/>
                              <w:rPr>
                                <w:rFonts w:ascii="Atkinson Hyperlegible" w:hAnsi="Atkinson Hyperlegible" w:cs="Arial"/>
                                <w:b/>
                                <w:bCs/>
                                <w:color w:val="F7CAAC" w:themeColor="accent2" w:themeTint="66"/>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IS PRNI MICROWAVE SAFE WHEN FIRED AT CONE 6?</w:t>
                            </w:r>
                          </w:p>
                          <w:p w14:paraId="25CFC548" w14:textId="25C8D877" w:rsidR="00317BDC" w:rsidRPr="003608F7" w:rsidRDefault="00FA57A0" w:rsidP="00317BDC">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If PRNI clay is fired at cone 6, the objects are microwave and dishwasher safe (nevertheless</w:t>
                            </w:r>
                            <w:r w:rsidR="006862C8" w:rsidRPr="003608F7">
                              <w:rPr>
                                <w:rFonts w:ascii="Atkinson Hyperlegible" w:hAnsi="Atkinson Hyperlegible" w:cs="Arial"/>
                                <w:b/>
                                <w:bCs/>
                                <w:color w:val="FFFFFE"/>
                                <w:sz w:val="17"/>
                                <w:szCs w:val="16"/>
                                <w:lang w:val="en"/>
                              </w:rPr>
                              <w:t>,</w:t>
                            </w:r>
                            <w:r w:rsidRPr="003608F7">
                              <w:rPr>
                                <w:rFonts w:ascii="Atkinson Hyperlegible" w:hAnsi="Atkinson Hyperlegible" w:cs="Arial"/>
                                <w:b/>
                                <w:bCs/>
                                <w:color w:val="FFFFFE"/>
                                <w:sz w:val="17"/>
                                <w:szCs w:val="16"/>
                                <w:lang w:val="en"/>
                              </w:rPr>
                              <w:t xml:space="preserve"> </w:t>
                            </w:r>
                            <w:r w:rsidR="006862C8" w:rsidRPr="003608F7">
                              <w:rPr>
                                <w:rFonts w:ascii="Atkinson Hyperlegible" w:hAnsi="Atkinson Hyperlegible" w:cs="Arial"/>
                                <w:b/>
                                <w:bCs/>
                                <w:color w:val="FFFFFE"/>
                                <w:sz w:val="17"/>
                                <w:szCs w:val="16"/>
                                <w:lang w:val="en"/>
                              </w:rPr>
                              <w:t>to ensure the longevity of the objects it's always better to avoid using them in the microwave and dishwasher</w:t>
                            </w:r>
                            <w:r w:rsidRPr="003608F7">
                              <w:rPr>
                                <w:rFonts w:ascii="Atkinson Hyperlegible" w:hAnsi="Atkinson Hyperlegible" w:cs="Arial"/>
                                <w:b/>
                                <w:bCs/>
                                <w:color w:val="FFFFFE"/>
                                <w:sz w:val="17"/>
                                <w:szCs w:val="16"/>
                                <w:lang w:val="en"/>
                              </w:rPr>
                              <w:t>).</w:t>
                            </w:r>
                          </w:p>
                          <w:p w14:paraId="4F03A024" w14:textId="59236728" w:rsidR="00FA57A0" w:rsidRDefault="00FA57A0" w:rsidP="00FA57A0">
                            <w:pPr>
                              <w:widowControl w:val="0"/>
                              <w:spacing w:line="320" w:lineRule="exact"/>
                              <w:rPr>
                                <w:rFonts w:ascii="Atkinson Hyperlegible" w:hAnsi="Atkinson Hyperlegible" w:cs="Arial"/>
                                <w:color w:val="FFFFFE"/>
                                <w:sz w:val="15"/>
                                <w:szCs w:val="15"/>
                                <w:lang w:val="en"/>
                              </w:rPr>
                            </w:pPr>
                          </w:p>
                          <w:p w14:paraId="3E3960D1" w14:textId="0CFCB5D7" w:rsidR="00FA57A0" w:rsidRPr="003608F7" w:rsidRDefault="00FA57A0" w:rsidP="00FA57A0">
                            <w:pPr>
                              <w:widowControl w:val="0"/>
                              <w:spacing w:line="320" w:lineRule="exact"/>
                              <w:rPr>
                                <w:rFonts w:ascii="Atkinson Hyperlegible" w:hAnsi="Atkinson Hyperlegible" w:cs="Arial"/>
                                <w:b/>
                                <w:bCs/>
                                <w:color w:val="F7CAAC" w:themeColor="accent2" w:themeTint="66"/>
                                <w:spacing w:val="20"/>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IS PRNI SUITABLE FOR TABLEWARE (FOOD-SAFE)?</w:t>
                            </w:r>
                          </w:p>
                          <w:p w14:paraId="77446090" w14:textId="5802AB32" w:rsidR="00FA57A0" w:rsidRPr="003608F7" w:rsidRDefault="00FA57A0" w:rsidP="00FA57A0">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Yes. PRNI clay bodies are food-safe according to ISO 6486:1999 standards.</w:t>
                            </w:r>
                          </w:p>
                          <w:p w14:paraId="0F75E988" w14:textId="77777777" w:rsidR="00FA57A0" w:rsidRPr="00CA1F06" w:rsidRDefault="00FA57A0" w:rsidP="00FA57A0">
                            <w:pPr>
                              <w:widowControl w:val="0"/>
                              <w:spacing w:line="320" w:lineRule="exact"/>
                              <w:rPr>
                                <w:rFonts w:ascii="Atkinson Hyperlegible" w:hAnsi="Atkinson Hyperlegible" w:cs="Arial"/>
                                <w:color w:val="FFFFFE"/>
                                <w:sz w:val="15"/>
                                <w:szCs w:val="15"/>
                                <w:lang w:val="en"/>
                              </w:rPr>
                            </w:pPr>
                          </w:p>
                          <w:p w14:paraId="15395CC4" w14:textId="77777777" w:rsidR="00FA57A0" w:rsidRPr="003608F7" w:rsidRDefault="00FA57A0" w:rsidP="00FA57A0">
                            <w:pPr>
                              <w:widowControl w:val="0"/>
                              <w:spacing w:line="320" w:lineRule="exact"/>
                              <w:rPr>
                                <w:rFonts w:ascii="Atkinson Hyperlegible" w:hAnsi="Atkinson Hyperlegible" w:cs="Arial"/>
                                <w:b/>
                                <w:bCs/>
                                <w:color w:val="F7CAAC" w:themeColor="accent2" w:themeTint="66"/>
                                <w:spacing w:val="20"/>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GLAZE RECOMMENDATIONS</w:t>
                            </w:r>
                          </w:p>
                          <w:p w14:paraId="55D8BFD6" w14:textId="45A3EF3F" w:rsidR="00FA57A0" w:rsidRPr="003608F7" w:rsidRDefault="00FA57A0" w:rsidP="00FA57A0">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Use zinc-free (Zn-free) glazes to prevent from unexpected reactions such as bubbling or color changes. Other elements that can react are zirconium (Zr) and tin (Sn). We recommend consulting your usual glaze supplier to ensure proper suitability with this ceramic clay body.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CA1C" id="Text Box 18" o:spid="_x0000_s1028" type="#_x0000_t202" style="position:absolute;left:0;text-align:left;margin-left:5.2pt;margin-top:165.6pt;width:129.6pt;height:548.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" filled="f" fillcolor="#fffffe" stroked="f" strokecolor="#212120" insetpen="t">
                <v:textbox inset="2.88pt,2.88pt,2.88pt,2.88pt">
                  <w:txbxContent>
                    <w:p w14:paraId="64A2B3BD" w14:textId="52F060E2" w:rsidR="00317BDC" w:rsidRPr="003608F7" w:rsidRDefault="00CA1F06" w:rsidP="00317BDC">
                      <w:pPr>
                        <w:widowControl w:val="0"/>
                        <w:spacing w:line="320" w:lineRule="exact"/>
                        <w:rPr>
                          <w:rFonts w:ascii="Atkinson Hyperlegible" w:hAnsi="Atkinson Hyperlegible" w:cs="Arial"/>
                          <w:b/>
                          <w:bCs/>
                          <w:color w:val="F7CAAC" w:themeColor="accent2" w:themeTint="66"/>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IS IRON OXIDE USED TO MAKE THE CLAY BLACK?</w:t>
                      </w:r>
                    </w:p>
                    <w:p w14:paraId="6D624590" w14:textId="6F71D36C" w:rsidR="00317BDC" w:rsidRPr="003608F7" w:rsidRDefault="00CA1F06" w:rsidP="00317BDC">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No. PRN</w:t>
                      </w:r>
                      <w:r w:rsidR="00446810" w:rsidRPr="003608F7">
                        <w:rPr>
                          <w:rFonts w:ascii="Atkinson Hyperlegible" w:hAnsi="Atkinson Hyperlegible" w:cs="Arial"/>
                          <w:b/>
                          <w:bCs/>
                          <w:color w:val="FFFFFE"/>
                          <w:sz w:val="17"/>
                          <w:szCs w:val="16"/>
                          <w:lang w:val="en"/>
                        </w:rPr>
                        <w:t>I</w:t>
                      </w:r>
                      <w:r w:rsidRPr="003608F7">
                        <w:rPr>
                          <w:rFonts w:ascii="Atkinson Hyperlegible" w:hAnsi="Atkinson Hyperlegible" w:cs="Arial"/>
                          <w:b/>
                          <w:bCs/>
                          <w:color w:val="FFFFFE"/>
                          <w:sz w:val="17"/>
                          <w:szCs w:val="16"/>
                          <w:lang w:val="en"/>
                        </w:rPr>
                        <w:t xml:space="preserve"> bodies use a very dark clay and a small quantity of manganese (&lt;5%) to get the right color.</w:t>
                      </w:r>
                    </w:p>
                    <w:p w14:paraId="34E4E1B7" w14:textId="77777777" w:rsidR="00CA1F06" w:rsidRPr="00CA1F06" w:rsidRDefault="00CA1F06" w:rsidP="00317BDC">
                      <w:pPr>
                        <w:widowControl w:val="0"/>
                        <w:spacing w:line="320" w:lineRule="exact"/>
                        <w:rPr>
                          <w:rFonts w:ascii="Atkinson Hyperlegible" w:hAnsi="Atkinson Hyperlegible" w:cs="Arial"/>
                          <w:color w:val="FFFFFE"/>
                          <w:sz w:val="15"/>
                          <w:szCs w:val="15"/>
                          <w:lang w:val="en"/>
                        </w:rPr>
                      </w:pPr>
                    </w:p>
                    <w:p w14:paraId="6E138F09" w14:textId="701E0913" w:rsidR="00317BDC" w:rsidRPr="003608F7" w:rsidRDefault="00CA1F06" w:rsidP="00317BDC">
                      <w:pPr>
                        <w:widowControl w:val="0"/>
                        <w:spacing w:line="320" w:lineRule="exact"/>
                        <w:rPr>
                          <w:rFonts w:ascii="Atkinson Hyperlegible" w:hAnsi="Atkinson Hyperlegible" w:cs="Arial"/>
                          <w:b/>
                          <w:bCs/>
                          <w:color w:val="F7CAAC" w:themeColor="accent2" w:themeTint="66"/>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IS PRNI MICROWAVE SAFE WHEN FIRED AT CONE 6?</w:t>
                      </w:r>
                    </w:p>
                    <w:p w14:paraId="25CFC548" w14:textId="25C8D877" w:rsidR="00317BDC" w:rsidRPr="003608F7" w:rsidRDefault="00FA57A0" w:rsidP="00317BDC">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If PRNI clay is fired at cone 6, the objects are microwave and dishwasher safe (nevertheless</w:t>
                      </w:r>
                      <w:r w:rsidR="006862C8" w:rsidRPr="003608F7">
                        <w:rPr>
                          <w:rFonts w:ascii="Atkinson Hyperlegible" w:hAnsi="Atkinson Hyperlegible" w:cs="Arial"/>
                          <w:b/>
                          <w:bCs/>
                          <w:color w:val="FFFFFE"/>
                          <w:sz w:val="17"/>
                          <w:szCs w:val="16"/>
                          <w:lang w:val="en"/>
                        </w:rPr>
                        <w:t>,</w:t>
                      </w:r>
                      <w:r w:rsidRPr="003608F7">
                        <w:rPr>
                          <w:rFonts w:ascii="Atkinson Hyperlegible" w:hAnsi="Atkinson Hyperlegible" w:cs="Arial"/>
                          <w:b/>
                          <w:bCs/>
                          <w:color w:val="FFFFFE"/>
                          <w:sz w:val="17"/>
                          <w:szCs w:val="16"/>
                          <w:lang w:val="en"/>
                        </w:rPr>
                        <w:t xml:space="preserve"> </w:t>
                      </w:r>
                      <w:r w:rsidR="006862C8" w:rsidRPr="003608F7">
                        <w:rPr>
                          <w:rFonts w:ascii="Atkinson Hyperlegible" w:hAnsi="Atkinson Hyperlegible" w:cs="Arial"/>
                          <w:b/>
                          <w:bCs/>
                          <w:color w:val="FFFFFE"/>
                          <w:sz w:val="17"/>
                          <w:szCs w:val="16"/>
                          <w:lang w:val="en"/>
                        </w:rPr>
                        <w:t>to ensure the longevity of the objects it's always better to avoid using them in the microwave and dishwasher</w:t>
                      </w:r>
                      <w:r w:rsidRPr="003608F7">
                        <w:rPr>
                          <w:rFonts w:ascii="Atkinson Hyperlegible" w:hAnsi="Atkinson Hyperlegible" w:cs="Arial"/>
                          <w:b/>
                          <w:bCs/>
                          <w:color w:val="FFFFFE"/>
                          <w:sz w:val="17"/>
                          <w:szCs w:val="16"/>
                          <w:lang w:val="en"/>
                        </w:rPr>
                        <w:t>).</w:t>
                      </w:r>
                    </w:p>
                    <w:p w14:paraId="4F03A024" w14:textId="59236728" w:rsidR="00FA57A0" w:rsidRDefault="00FA57A0" w:rsidP="00FA57A0">
                      <w:pPr>
                        <w:widowControl w:val="0"/>
                        <w:spacing w:line="320" w:lineRule="exact"/>
                        <w:rPr>
                          <w:rFonts w:ascii="Atkinson Hyperlegible" w:hAnsi="Atkinson Hyperlegible" w:cs="Arial"/>
                          <w:color w:val="FFFFFE"/>
                          <w:sz w:val="15"/>
                          <w:szCs w:val="15"/>
                          <w:lang w:val="en"/>
                        </w:rPr>
                      </w:pPr>
                    </w:p>
                    <w:p w14:paraId="3E3960D1" w14:textId="0CFCB5D7" w:rsidR="00FA57A0" w:rsidRPr="003608F7" w:rsidRDefault="00FA57A0" w:rsidP="00FA57A0">
                      <w:pPr>
                        <w:widowControl w:val="0"/>
                        <w:spacing w:line="320" w:lineRule="exact"/>
                        <w:rPr>
                          <w:rFonts w:ascii="Atkinson Hyperlegible" w:hAnsi="Atkinson Hyperlegible" w:cs="Arial"/>
                          <w:b/>
                          <w:bCs/>
                          <w:color w:val="F7CAAC" w:themeColor="accent2" w:themeTint="66"/>
                          <w:spacing w:val="20"/>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IS PRNI SUITABLE FOR TABLEWARE (FOOD-SAFE)?</w:t>
                      </w:r>
                    </w:p>
                    <w:p w14:paraId="77446090" w14:textId="5802AB32" w:rsidR="00FA57A0" w:rsidRPr="003608F7" w:rsidRDefault="00FA57A0" w:rsidP="00FA57A0">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Yes. PRNI clay bodies are food-safe according to ISO 6486:1999 standards.</w:t>
                      </w:r>
                    </w:p>
                    <w:p w14:paraId="0F75E988" w14:textId="77777777" w:rsidR="00FA57A0" w:rsidRPr="00CA1F06" w:rsidRDefault="00FA57A0" w:rsidP="00FA57A0">
                      <w:pPr>
                        <w:widowControl w:val="0"/>
                        <w:spacing w:line="320" w:lineRule="exact"/>
                        <w:rPr>
                          <w:rFonts w:ascii="Atkinson Hyperlegible" w:hAnsi="Atkinson Hyperlegible" w:cs="Arial"/>
                          <w:color w:val="FFFFFE"/>
                          <w:sz w:val="15"/>
                          <w:szCs w:val="15"/>
                          <w:lang w:val="en"/>
                        </w:rPr>
                      </w:pPr>
                    </w:p>
                    <w:p w14:paraId="15395CC4" w14:textId="77777777" w:rsidR="00FA57A0" w:rsidRPr="003608F7" w:rsidRDefault="00FA57A0" w:rsidP="00FA57A0">
                      <w:pPr>
                        <w:widowControl w:val="0"/>
                        <w:spacing w:line="320" w:lineRule="exact"/>
                        <w:rPr>
                          <w:rFonts w:ascii="Atkinson Hyperlegible" w:hAnsi="Atkinson Hyperlegible" w:cs="Arial"/>
                          <w:b/>
                          <w:bCs/>
                          <w:color w:val="F7CAAC" w:themeColor="accent2" w:themeTint="66"/>
                          <w:spacing w:val="20"/>
                          <w:w w:val="90"/>
                          <w:sz w:val="18"/>
                          <w:szCs w:val="18"/>
                          <w:lang w:val="en"/>
                        </w:rPr>
                      </w:pPr>
                      <w:r w:rsidRPr="003608F7">
                        <w:rPr>
                          <w:rFonts w:ascii="Atkinson Hyperlegible" w:hAnsi="Atkinson Hyperlegible" w:cs="Arial"/>
                          <w:b/>
                          <w:bCs/>
                          <w:color w:val="F7CAAC" w:themeColor="accent2" w:themeTint="66"/>
                          <w:spacing w:val="20"/>
                          <w:w w:val="90"/>
                          <w:sz w:val="18"/>
                          <w:szCs w:val="18"/>
                          <w:lang w:val="en"/>
                        </w:rPr>
                        <w:t>GLAZE RECOMMENDATIONS</w:t>
                      </w:r>
                    </w:p>
                    <w:p w14:paraId="55D8BFD6" w14:textId="45A3EF3F" w:rsidR="00FA57A0" w:rsidRPr="003608F7" w:rsidRDefault="00FA57A0" w:rsidP="00FA57A0">
                      <w:pPr>
                        <w:widowControl w:val="0"/>
                        <w:spacing w:line="320" w:lineRule="exact"/>
                        <w:rPr>
                          <w:rFonts w:ascii="Atkinson Hyperlegible" w:hAnsi="Atkinson Hyperlegible" w:cs="Arial"/>
                          <w:b/>
                          <w:bCs/>
                          <w:color w:val="FFFFFE"/>
                          <w:sz w:val="17"/>
                          <w:szCs w:val="16"/>
                          <w:lang w:val="en"/>
                        </w:rPr>
                      </w:pPr>
                      <w:r w:rsidRPr="003608F7">
                        <w:rPr>
                          <w:rFonts w:ascii="Atkinson Hyperlegible" w:hAnsi="Atkinson Hyperlegible" w:cs="Arial"/>
                          <w:b/>
                          <w:bCs/>
                          <w:color w:val="FFFFFE"/>
                          <w:sz w:val="17"/>
                          <w:szCs w:val="16"/>
                          <w:lang w:val="en"/>
                        </w:rPr>
                        <w:t>Use zinc-free (Zn-free) glazes to prevent from unexpected reactions such as bubbling or color changes. Other elements that can react are zirconium (Zr) and tin (Sn). We recommend consulting your usual glaze supplier to ensure proper suitability with this ceramic clay body.</w:t>
                      </w:r>
                    </w:p>
                  </w:txbxContent>
                </v:textbox>
                <w10:wrap anchory="margin"/>
              </v:shape>
            </w:pict>
          </mc:Fallback>
        </mc:AlternateContent>
      </w:r>
      <w:r w:rsidRPr="00CA1F06">
        <w:rPr>
          <w:rFonts w:ascii="Atkinson Hyperlegible" w:hAnsi="Atkinson Hyperlegible"/>
          <w:noProof/>
          <w:color w:val="auto"/>
          <w:kern w:val="0"/>
          <w:sz w:val="24"/>
          <w:szCs w:val="24"/>
        </w:rPr>
        <mc:AlternateContent>
          <mc:Choice Requires="wps">
            <w:drawing>
              <wp:anchor distT="36576" distB="36576" distL="36576" distR="36576" simplePos="0" relativeHeight="251653632" behindDoc="0" locked="0" layoutInCell="1" allowOverlap="1" wp14:anchorId="6430EAFB" wp14:editId="38EA9238">
                <wp:simplePos x="0" y="0"/>
                <wp:positionH relativeFrom="column">
                  <wp:posOffset>1991703</wp:posOffset>
                </wp:positionH>
                <wp:positionV relativeFrom="page">
                  <wp:posOffset>5694045</wp:posOffset>
                </wp:positionV>
                <wp:extent cx="2768600" cy="3768090"/>
                <wp:effectExtent l="0" t="0" r="0" b="381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7680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F53B59A" w14:textId="77E03E52" w:rsidR="008466AA" w:rsidRPr="003608F7" w:rsidRDefault="00446810" w:rsidP="008466AA">
                            <w:pPr>
                              <w:widowControl w:val="0"/>
                              <w:spacing w:line="320" w:lineRule="exact"/>
                              <w:rPr>
                                <w:rFonts w:ascii="Atkinson Hyperlegible" w:hAnsi="Atkinson Hyperlegible" w:cs="Arial"/>
                                <w:b/>
                                <w:bCs/>
                                <w:color w:val="auto"/>
                                <w:sz w:val="17"/>
                                <w:szCs w:val="16"/>
                                <w:lang w:val="en"/>
                              </w:rPr>
                            </w:pPr>
                            <w:r w:rsidRPr="003608F7">
                              <w:rPr>
                                <w:rFonts w:ascii="Atkinson Hyperlegible" w:hAnsi="Atkinson Hyperlegible" w:cs="Arial"/>
                                <w:b/>
                                <w:bCs/>
                                <w:color w:val="auto"/>
                                <w:sz w:val="17"/>
                                <w:szCs w:val="16"/>
                                <w:lang w:val="en"/>
                              </w:rPr>
                              <w:t xml:space="preserve">SIO-2® </w:t>
                            </w:r>
                            <w:r w:rsidR="008466AA" w:rsidRPr="003608F7">
                              <w:rPr>
                                <w:rFonts w:ascii="Atkinson Hyperlegible" w:hAnsi="Atkinson Hyperlegible" w:cs="Arial"/>
                                <w:b/>
                                <w:bCs/>
                                <w:color w:val="auto"/>
                                <w:sz w:val="17"/>
                                <w:szCs w:val="16"/>
                                <w:lang w:val="en"/>
                              </w:rPr>
                              <w:t>PRNI is a black stoneware clay body with 40% impalpable grog (up to 80 Mesh). Formulated for artistic ceramics, it is ideal for wheel-throwing and modeling smooth pieces with fine details.</w:t>
                            </w:r>
                          </w:p>
                          <w:p w14:paraId="596AB899" w14:textId="77777777" w:rsidR="008466AA" w:rsidRPr="003608F7" w:rsidRDefault="008466AA" w:rsidP="008466AA">
                            <w:pPr>
                              <w:widowControl w:val="0"/>
                              <w:spacing w:line="320" w:lineRule="exact"/>
                              <w:rPr>
                                <w:rFonts w:ascii="Atkinson Hyperlegible" w:hAnsi="Atkinson Hyperlegible" w:cs="Arial"/>
                                <w:color w:val="676767"/>
                                <w:sz w:val="17"/>
                                <w:szCs w:val="16"/>
                                <w:lang w:val="en"/>
                              </w:rPr>
                            </w:pPr>
                          </w:p>
                          <w:p w14:paraId="646B54EB" w14:textId="3EE30381" w:rsidR="00317BDC" w:rsidRPr="003608F7" w:rsidRDefault="008466AA" w:rsidP="008466AA">
                            <w:pPr>
                              <w:widowControl w:val="0"/>
                              <w:spacing w:line="320" w:lineRule="exact"/>
                              <w:rPr>
                                <w:rFonts w:ascii="Atkinson Hyperlegible" w:hAnsi="Atkinson Hyperlegible" w:cs="Arial"/>
                                <w:b/>
                                <w:bCs/>
                                <w:color w:val="auto"/>
                                <w:sz w:val="17"/>
                                <w:szCs w:val="16"/>
                                <w:lang w:val="en"/>
                              </w:rPr>
                            </w:pPr>
                            <w:r w:rsidRPr="003608F7">
                              <w:rPr>
                                <w:rFonts w:ascii="Atkinson Hyperlegible" w:hAnsi="Atkinson Hyperlegible" w:cs="Arial"/>
                                <w:b/>
                                <w:bCs/>
                                <w:color w:val="auto"/>
                                <w:sz w:val="17"/>
                                <w:szCs w:val="16"/>
                                <w:lang w:val="en"/>
                              </w:rPr>
                              <w:t>The high content of grog confers an excellent behavior during drying and firing. Its beautiful and intense black firing color in oxidizing atmosphere is unique to the PRN</w:t>
                            </w:r>
                            <w:r w:rsidR="00446810" w:rsidRPr="003608F7">
                              <w:rPr>
                                <w:rFonts w:ascii="Atkinson Hyperlegible" w:hAnsi="Atkinson Hyperlegible" w:cs="Arial"/>
                                <w:b/>
                                <w:bCs/>
                                <w:color w:val="auto"/>
                                <w:sz w:val="17"/>
                                <w:szCs w:val="16"/>
                                <w:lang w:val="en"/>
                              </w:rPr>
                              <w:t>I</w:t>
                            </w:r>
                            <w:r w:rsidRPr="003608F7">
                              <w:rPr>
                                <w:rFonts w:ascii="Atkinson Hyperlegible" w:hAnsi="Atkinson Hyperlegible" w:cs="Arial"/>
                                <w:b/>
                                <w:bCs/>
                                <w:color w:val="auto"/>
                                <w:sz w:val="17"/>
                                <w:szCs w:val="16"/>
                                <w:lang w:val="en"/>
                              </w:rPr>
                              <w:t xml:space="preserve"> range of clay bodies. In a reduced oxygen atmosphere, metallic effects with shades of blue </w:t>
                            </w:r>
                            <w:r w:rsidR="00734648" w:rsidRPr="003608F7">
                              <w:rPr>
                                <w:rFonts w:ascii="Atkinson Hyperlegible" w:hAnsi="Atkinson Hyperlegible" w:cs="Arial"/>
                                <w:b/>
                                <w:bCs/>
                                <w:color w:val="auto"/>
                                <w:sz w:val="17"/>
                                <w:szCs w:val="16"/>
                                <w:lang w:val="en"/>
                              </w:rPr>
                              <w:t>can be</w:t>
                            </w:r>
                            <w:r w:rsidRPr="003608F7">
                              <w:rPr>
                                <w:rFonts w:ascii="Atkinson Hyperlegible" w:hAnsi="Atkinson Hyperlegible" w:cs="Arial"/>
                                <w:b/>
                                <w:bCs/>
                                <w:color w:val="auto"/>
                                <w:sz w:val="17"/>
                                <w:szCs w:val="16"/>
                                <w:lang w:val="en"/>
                              </w:rPr>
                              <w:t xml:space="preserve"> obtained.</w:t>
                            </w:r>
                          </w:p>
                          <w:p w14:paraId="4E968318" w14:textId="77777777" w:rsidR="008466AA" w:rsidRPr="003608F7" w:rsidRDefault="008466AA" w:rsidP="008466AA">
                            <w:pPr>
                              <w:widowControl w:val="0"/>
                              <w:spacing w:line="320" w:lineRule="exact"/>
                              <w:rPr>
                                <w:rFonts w:ascii="Atkinson Hyperlegible" w:hAnsi="Atkinson Hyperlegible" w:cs="Arial"/>
                                <w:color w:val="676767"/>
                                <w:sz w:val="17"/>
                                <w:szCs w:val="16"/>
                                <w:lang w:val="en"/>
                              </w:rPr>
                            </w:pPr>
                          </w:p>
                          <w:p w14:paraId="0C1FA037" w14:textId="2566BD3F" w:rsidR="008466AA" w:rsidRPr="003608F7" w:rsidRDefault="00446810" w:rsidP="008466AA">
                            <w:pPr>
                              <w:widowControl w:val="0"/>
                              <w:spacing w:line="320" w:lineRule="exact"/>
                              <w:rPr>
                                <w:rFonts w:ascii="Atkinson Hyperlegible" w:hAnsi="Atkinson Hyperlegible" w:cs="Arial"/>
                                <w:b/>
                                <w:bCs/>
                                <w:color w:val="auto"/>
                                <w:sz w:val="17"/>
                                <w:szCs w:val="16"/>
                                <w:lang w:val="en"/>
                              </w:rPr>
                            </w:pPr>
                            <w:r w:rsidRPr="003608F7">
                              <w:rPr>
                                <w:rFonts w:ascii="Atkinson Hyperlegible" w:hAnsi="Atkinson Hyperlegible" w:cs="Arial"/>
                                <w:b/>
                                <w:bCs/>
                                <w:color w:val="auto"/>
                                <w:sz w:val="17"/>
                                <w:szCs w:val="16"/>
                                <w:lang w:val="en"/>
                              </w:rPr>
                              <w:t xml:space="preserve">SIO-2® </w:t>
                            </w:r>
                            <w:r w:rsidR="008466AA" w:rsidRPr="003608F7">
                              <w:rPr>
                                <w:rFonts w:ascii="Atkinson Hyperlegible" w:hAnsi="Atkinson Hyperlegible" w:cs="Arial"/>
                                <w:b/>
                                <w:bCs/>
                                <w:color w:val="auto"/>
                                <w:sz w:val="17"/>
                                <w:szCs w:val="16"/>
                                <w:lang w:val="en"/>
                              </w:rPr>
                              <w:t>PRNI clay is sensitive to cooling, which can cause breakage in pieces glazed on one side only, with glazes with a low expansion coefficient (&lt;60x10-7</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C-1). The critical temperature is between 200</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 and 100</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 (392</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F and 212</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F) during cooling. For this reason and as a preventive measure, we recommend not opening the kiln until it is cold (below 100</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 – 212</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F).</w:t>
                            </w:r>
                          </w:p>
                          <w:p w14:paraId="5E48061E" w14:textId="77777777" w:rsidR="008466AA" w:rsidRPr="003608F7" w:rsidRDefault="008466AA" w:rsidP="008466AA">
                            <w:pPr>
                              <w:widowControl w:val="0"/>
                              <w:spacing w:line="320" w:lineRule="exact"/>
                              <w:rPr>
                                <w:rFonts w:ascii="Atkinson Hyperlegible" w:hAnsi="Atkinson Hyperlegible" w:cs="Arial"/>
                                <w:color w:val="676767"/>
                                <w:sz w:val="17"/>
                                <w:szCs w:val="1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0EAFB" id="Text Box 16" o:spid="_x0000_s1029" type="#_x0000_t202" style="position:absolute;left:0;text-align:left;margin-left:156.85pt;margin-top:448.35pt;width:218pt;height:296.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" filled="f" fillcolor="#fffffe" stroked="f" strokecolor="#212120" insetpen="t">
                <v:textbox inset="2.88pt,2.88pt,2.88pt,2.88pt">
                  <w:txbxContent>
                    <w:p w14:paraId="4F53B59A" w14:textId="77E03E52" w:rsidR="008466AA" w:rsidRPr="003608F7" w:rsidRDefault="00446810" w:rsidP="008466AA">
                      <w:pPr>
                        <w:widowControl w:val="0"/>
                        <w:spacing w:line="320" w:lineRule="exact"/>
                        <w:rPr>
                          <w:rFonts w:ascii="Atkinson Hyperlegible" w:hAnsi="Atkinson Hyperlegible" w:cs="Arial"/>
                          <w:b/>
                          <w:bCs/>
                          <w:color w:val="auto"/>
                          <w:sz w:val="17"/>
                          <w:szCs w:val="16"/>
                          <w:lang w:val="en"/>
                        </w:rPr>
                      </w:pPr>
                      <w:r w:rsidRPr="003608F7">
                        <w:rPr>
                          <w:rFonts w:ascii="Atkinson Hyperlegible" w:hAnsi="Atkinson Hyperlegible" w:cs="Arial"/>
                          <w:b/>
                          <w:bCs/>
                          <w:color w:val="auto"/>
                          <w:sz w:val="17"/>
                          <w:szCs w:val="16"/>
                          <w:lang w:val="en"/>
                        </w:rPr>
                        <w:t xml:space="preserve">SIO-2® </w:t>
                      </w:r>
                      <w:r w:rsidR="008466AA" w:rsidRPr="003608F7">
                        <w:rPr>
                          <w:rFonts w:ascii="Atkinson Hyperlegible" w:hAnsi="Atkinson Hyperlegible" w:cs="Arial"/>
                          <w:b/>
                          <w:bCs/>
                          <w:color w:val="auto"/>
                          <w:sz w:val="17"/>
                          <w:szCs w:val="16"/>
                          <w:lang w:val="en"/>
                        </w:rPr>
                        <w:t>PRNI is a black stoneware clay body with 40% impalpable grog (up to 80 Mesh). Formulated for artistic ceramics, it is ideal for wheel-throwing and modeling smooth pieces with fine details.</w:t>
                      </w:r>
                    </w:p>
                    <w:p w14:paraId="596AB899" w14:textId="77777777" w:rsidR="008466AA" w:rsidRPr="003608F7" w:rsidRDefault="008466AA" w:rsidP="008466AA">
                      <w:pPr>
                        <w:widowControl w:val="0"/>
                        <w:spacing w:line="320" w:lineRule="exact"/>
                        <w:rPr>
                          <w:rFonts w:ascii="Atkinson Hyperlegible" w:hAnsi="Atkinson Hyperlegible" w:cs="Arial"/>
                          <w:color w:val="676767"/>
                          <w:sz w:val="17"/>
                          <w:szCs w:val="16"/>
                          <w:lang w:val="en"/>
                        </w:rPr>
                      </w:pPr>
                    </w:p>
                    <w:p w14:paraId="646B54EB" w14:textId="3EE30381" w:rsidR="00317BDC" w:rsidRPr="003608F7" w:rsidRDefault="008466AA" w:rsidP="008466AA">
                      <w:pPr>
                        <w:widowControl w:val="0"/>
                        <w:spacing w:line="320" w:lineRule="exact"/>
                        <w:rPr>
                          <w:rFonts w:ascii="Atkinson Hyperlegible" w:hAnsi="Atkinson Hyperlegible" w:cs="Arial"/>
                          <w:b/>
                          <w:bCs/>
                          <w:color w:val="auto"/>
                          <w:sz w:val="17"/>
                          <w:szCs w:val="16"/>
                          <w:lang w:val="en"/>
                        </w:rPr>
                      </w:pPr>
                      <w:r w:rsidRPr="003608F7">
                        <w:rPr>
                          <w:rFonts w:ascii="Atkinson Hyperlegible" w:hAnsi="Atkinson Hyperlegible" w:cs="Arial"/>
                          <w:b/>
                          <w:bCs/>
                          <w:color w:val="auto"/>
                          <w:sz w:val="17"/>
                          <w:szCs w:val="16"/>
                          <w:lang w:val="en"/>
                        </w:rPr>
                        <w:t>The high content of grog confers an excellent behavior during drying and firing. Its beautiful and intense black firing color in oxidizing atmosphere is unique to the PRN</w:t>
                      </w:r>
                      <w:r w:rsidR="00446810" w:rsidRPr="003608F7">
                        <w:rPr>
                          <w:rFonts w:ascii="Atkinson Hyperlegible" w:hAnsi="Atkinson Hyperlegible" w:cs="Arial"/>
                          <w:b/>
                          <w:bCs/>
                          <w:color w:val="auto"/>
                          <w:sz w:val="17"/>
                          <w:szCs w:val="16"/>
                          <w:lang w:val="en"/>
                        </w:rPr>
                        <w:t>I</w:t>
                      </w:r>
                      <w:r w:rsidRPr="003608F7">
                        <w:rPr>
                          <w:rFonts w:ascii="Atkinson Hyperlegible" w:hAnsi="Atkinson Hyperlegible" w:cs="Arial"/>
                          <w:b/>
                          <w:bCs/>
                          <w:color w:val="auto"/>
                          <w:sz w:val="17"/>
                          <w:szCs w:val="16"/>
                          <w:lang w:val="en"/>
                        </w:rPr>
                        <w:t xml:space="preserve"> range of clay bodies. In a reduced oxygen atmosphere, metallic effects with shades of blue </w:t>
                      </w:r>
                      <w:r w:rsidR="00734648" w:rsidRPr="003608F7">
                        <w:rPr>
                          <w:rFonts w:ascii="Atkinson Hyperlegible" w:hAnsi="Atkinson Hyperlegible" w:cs="Arial"/>
                          <w:b/>
                          <w:bCs/>
                          <w:color w:val="auto"/>
                          <w:sz w:val="17"/>
                          <w:szCs w:val="16"/>
                          <w:lang w:val="en"/>
                        </w:rPr>
                        <w:t>can be</w:t>
                      </w:r>
                      <w:r w:rsidRPr="003608F7">
                        <w:rPr>
                          <w:rFonts w:ascii="Atkinson Hyperlegible" w:hAnsi="Atkinson Hyperlegible" w:cs="Arial"/>
                          <w:b/>
                          <w:bCs/>
                          <w:color w:val="auto"/>
                          <w:sz w:val="17"/>
                          <w:szCs w:val="16"/>
                          <w:lang w:val="en"/>
                        </w:rPr>
                        <w:t xml:space="preserve"> obtained.</w:t>
                      </w:r>
                    </w:p>
                    <w:p w14:paraId="4E968318" w14:textId="77777777" w:rsidR="008466AA" w:rsidRPr="003608F7" w:rsidRDefault="008466AA" w:rsidP="008466AA">
                      <w:pPr>
                        <w:widowControl w:val="0"/>
                        <w:spacing w:line="320" w:lineRule="exact"/>
                        <w:rPr>
                          <w:rFonts w:ascii="Atkinson Hyperlegible" w:hAnsi="Atkinson Hyperlegible" w:cs="Arial"/>
                          <w:color w:val="676767"/>
                          <w:sz w:val="17"/>
                          <w:szCs w:val="16"/>
                          <w:lang w:val="en"/>
                        </w:rPr>
                      </w:pPr>
                    </w:p>
                    <w:p w14:paraId="0C1FA037" w14:textId="2566BD3F" w:rsidR="008466AA" w:rsidRPr="003608F7" w:rsidRDefault="00446810" w:rsidP="008466AA">
                      <w:pPr>
                        <w:widowControl w:val="0"/>
                        <w:spacing w:line="320" w:lineRule="exact"/>
                        <w:rPr>
                          <w:rFonts w:ascii="Atkinson Hyperlegible" w:hAnsi="Atkinson Hyperlegible" w:cs="Arial"/>
                          <w:b/>
                          <w:bCs/>
                          <w:color w:val="auto"/>
                          <w:sz w:val="17"/>
                          <w:szCs w:val="16"/>
                          <w:lang w:val="en"/>
                        </w:rPr>
                      </w:pPr>
                      <w:r w:rsidRPr="003608F7">
                        <w:rPr>
                          <w:rFonts w:ascii="Atkinson Hyperlegible" w:hAnsi="Atkinson Hyperlegible" w:cs="Arial"/>
                          <w:b/>
                          <w:bCs/>
                          <w:color w:val="auto"/>
                          <w:sz w:val="17"/>
                          <w:szCs w:val="16"/>
                          <w:lang w:val="en"/>
                        </w:rPr>
                        <w:t xml:space="preserve">SIO-2® </w:t>
                      </w:r>
                      <w:r w:rsidR="008466AA" w:rsidRPr="003608F7">
                        <w:rPr>
                          <w:rFonts w:ascii="Atkinson Hyperlegible" w:hAnsi="Atkinson Hyperlegible" w:cs="Arial"/>
                          <w:b/>
                          <w:bCs/>
                          <w:color w:val="auto"/>
                          <w:sz w:val="17"/>
                          <w:szCs w:val="16"/>
                          <w:lang w:val="en"/>
                        </w:rPr>
                        <w:t>PRNI clay is sensitive to cooling, which can cause breakage in pieces glazed on one side only, with glazes with a low expansion coefficient (&lt;60x10-7</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C-1). The critical temperature is between 200</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 and 100</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 (392</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F and 212</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F) during cooling. For this reason and as a preventive measure, we recommend not opening the kiln until it is cold (below 100</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C – 212</w:t>
                      </w:r>
                      <w:r w:rsidRPr="003608F7">
                        <w:rPr>
                          <w:rFonts w:ascii="Atkinson Hyperlegible" w:hAnsi="Atkinson Hyperlegible" w:cs="Arial"/>
                          <w:b/>
                          <w:bCs/>
                          <w:color w:val="auto"/>
                          <w:sz w:val="17"/>
                          <w:szCs w:val="16"/>
                          <w:lang w:val="en"/>
                        </w:rPr>
                        <w:t>°</w:t>
                      </w:r>
                      <w:r w:rsidR="008466AA" w:rsidRPr="003608F7">
                        <w:rPr>
                          <w:rFonts w:ascii="Atkinson Hyperlegible" w:hAnsi="Atkinson Hyperlegible" w:cs="Arial"/>
                          <w:b/>
                          <w:bCs/>
                          <w:color w:val="auto"/>
                          <w:sz w:val="17"/>
                          <w:szCs w:val="16"/>
                          <w:lang w:val="en"/>
                        </w:rPr>
                        <w:t>F).</w:t>
                      </w:r>
                    </w:p>
                    <w:p w14:paraId="5E48061E" w14:textId="77777777" w:rsidR="008466AA" w:rsidRPr="003608F7" w:rsidRDefault="008466AA" w:rsidP="008466AA">
                      <w:pPr>
                        <w:widowControl w:val="0"/>
                        <w:spacing w:line="320" w:lineRule="exact"/>
                        <w:rPr>
                          <w:rFonts w:ascii="Atkinson Hyperlegible" w:hAnsi="Atkinson Hyperlegible" w:cs="Arial"/>
                          <w:color w:val="676767"/>
                          <w:sz w:val="17"/>
                          <w:szCs w:val="16"/>
                          <w:lang w:val="en"/>
                        </w:rPr>
                      </w:pPr>
                    </w:p>
                  </w:txbxContent>
                </v:textbox>
                <w10:wrap anchory="page"/>
              </v:shape>
            </w:pict>
          </mc:Fallback>
        </mc:AlternateContent>
      </w:r>
      <w:r w:rsidRPr="00CA1F06">
        <w:rPr>
          <w:rFonts w:ascii="Atkinson Hyperlegible" w:hAnsi="Atkinson Hyperlegible"/>
          <w:noProof/>
          <w:color w:val="auto"/>
          <w:kern w:val="0"/>
          <w:sz w:val="24"/>
          <w:szCs w:val="24"/>
        </w:rPr>
        <w:drawing>
          <wp:anchor distT="0" distB="0" distL="114300" distR="114300" simplePos="0" relativeHeight="251668992" behindDoc="0" locked="0" layoutInCell="1" allowOverlap="1" wp14:anchorId="315C1B83" wp14:editId="04F08B0A">
            <wp:simplePos x="0" y="0"/>
            <wp:positionH relativeFrom="margin">
              <wp:posOffset>1904365</wp:posOffset>
            </wp:positionH>
            <wp:positionV relativeFrom="paragraph">
              <wp:posOffset>1818640</wp:posOffset>
            </wp:positionV>
            <wp:extent cx="3043555" cy="3261360"/>
            <wp:effectExtent l="0" t="0" r="4445" b="0"/>
            <wp:wrapNone/>
            <wp:docPr id="6" name="Picture 6"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ter&#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3555" cy="3261360"/>
                    </a:xfrm>
                    <a:prstGeom prst="rect">
                      <a:avLst/>
                    </a:prstGeom>
                  </pic:spPr>
                </pic:pic>
              </a:graphicData>
            </a:graphic>
            <wp14:sizeRelH relativeFrom="margin">
              <wp14:pctWidth>0</wp14:pctWidth>
            </wp14:sizeRelH>
            <wp14:sizeRelV relativeFrom="margin">
              <wp14:pctHeight>0</wp14:pctHeight>
            </wp14:sizeRelV>
          </wp:anchor>
        </w:drawing>
      </w:r>
      <w:r>
        <w:rPr>
          <w:rFonts w:ascii="Atkinson Hyperlegible" w:hAnsi="Atkinson Hyperlegible"/>
          <w:noProof/>
        </w:rPr>
        <w:drawing>
          <wp:anchor distT="0" distB="0" distL="114300" distR="114300" simplePos="0" relativeHeight="251670016" behindDoc="0" locked="0" layoutInCell="1" allowOverlap="1" wp14:anchorId="0E75505C" wp14:editId="67B09FB3">
            <wp:simplePos x="0" y="0"/>
            <wp:positionH relativeFrom="margin">
              <wp:posOffset>5105400</wp:posOffset>
            </wp:positionH>
            <wp:positionV relativeFrom="paragraph">
              <wp:posOffset>1951355</wp:posOffset>
            </wp:positionV>
            <wp:extent cx="1976755" cy="295783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6755" cy="295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F06">
        <w:rPr>
          <w:rFonts w:ascii="Atkinson Hyperlegible" w:hAnsi="Atkinson Hyperlegible"/>
          <w:noProof/>
          <w:color w:val="auto"/>
          <w:kern w:val="0"/>
          <w:sz w:val="24"/>
          <w:szCs w:val="24"/>
        </w:rPr>
        <mc:AlternateContent>
          <mc:Choice Requires="wps">
            <w:drawing>
              <wp:anchor distT="36576" distB="36576" distL="36576" distR="36576" simplePos="0" relativeHeight="251648512" behindDoc="0" locked="0" layoutInCell="1" allowOverlap="1" wp14:anchorId="39EAE45E" wp14:editId="37DE4F74">
                <wp:simplePos x="0" y="0"/>
                <wp:positionH relativeFrom="column">
                  <wp:posOffset>4973320</wp:posOffset>
                </wp:positionH>
                <wp:positionV relativeFrom="page">
                  <wp:posOffset>6273457</wp:posOffset>
                </wp:positionV>
                <wp:extent cx="2237105" cy="2273935"/>
                <wp:effectExtent l="0" t="0" r="1079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273935"/>
                        </a:xfrm>
                        <a:prstGeom prst="rect">
                          <a:avLst/>
                        </a:prstGeom>
                        <a:noFill/>
                        <a:ln w="9525" algn="in">
                          <a:solidFill>
                            <a:srgbClr val="212120"/>
                          </a:solidFill>
                          <a:miter lim="800000"/>
                          <a:headEnd/>
                          <a:tailEnd/>
                        </a:ln>
                        <a:effectLst/>
                      </wps:spPr>
                      <wps:txbx>
                        <w:txbxContent>
                          <w:p w14:paraId="1469400F" w14:textId="49CF3011"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Firing range: Cone 5-6 (2205</w:t>
                            </w:r>
                            <w:r w:rsidR="00446810" w:rsidRPr="003608F7">
                              <w:rPr>
                                <w:rFonts w:ascii="Atkinson Hyperlegible" w:hAnsi="Atkinson Hyperlegible" w:cs="Arial"/>
                                <w:b/>
                                <w:bCs/>
                                <w:color w:val="auto"/>
                                <w:sz w:val="17"/>
                                <w:szCs w:val="16"/>
                                <w:lang w:val="en"/>
                              </w:rPr>
                              <w:t xml:space="preserve">°F </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w:t>
                            </w:r>
                            <w:r w:rsidR="00446810" w:rsidRPr="003608F7">
                              <w:rPr>
                                <w:rFonts w:ascii="Atkinson Hyperlegible" w:hAnsi="Atkinson Hyperlegible" w:cs="Arial"/>
                                <w:b/>
                                <w:bCs/>
                                <w:color w:val="auto"/>
                                <w:sz w:val="17"/>
                                <w:szCs w:val="16"/>
                                <w:lang w:val="en"/>
                                <w14:textOutline w14:w="9525" w14:cap="rnd" w14:cmpd="sng" w14:algn="ctr">
                                  <w14:noFill/>
                                  <w14:prstDash w14:val="solid"/>
                                  <w14:bevel/>
                                </w14:textOutline>
                              </w:rPr>
                              <w:t xml:space="preserve"> </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2269</w:t>
                            </w:r>
                            <w:r w:rsidR="00446810" w:rsidRPr="003608F7">
                              <w:rPr>
                                <w:rFonts w:ascii="Atkinson Hyperlegible" w:hAnsi="Atkinson Hyperlegible" w:cs="Arial"/>
                                <w:b/>
                                <w:bCs/>
                                <w:color w:val="auto"/>
                                <w:sz w:val="17"/>
                                <w:szCs w:val="16"/>
                                <w:lang w:val="en"/>
                              </w:rPr>
                              <w:t>°</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w:t>
                            </w:r>
                          </w:p>
                          <w:p w14:paraId="24CB3061" w14:textId="4AB137A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Biscuit: Cone 06 (1855</w:t>
                            </w:r>
                            <w:r w:rsidR="00446810" w:rsidRPr="003608F7">
                              <w:rPr>
                                <w:rFonts w:ascii="Atkinson Hyperlegible" w:hAnsi="Atkinson Hyperlegible" w:cs="Arial"/>
                                <w:b/>
                                <w:bCs/>
                                <w:color w:val="auto"/>
                                <w:sz w:val="17"/>
                                <w:szCs w:val="16"/>
                                <w:lang w:val="en"/>
                              </w:rPr>
                              <w:t>°</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w:t>
                            </w:r>
                          </w:p>
                          <w:p w14:paraId="220BC42B"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40% Fine Grog (up to 80 Mesh)</w:t>
                            </w:r>
                          </w:p>
                          <w:p w14:paraId="387171AD"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Water content: 21%</w:t>
                            </w:r>
                          </w:p>
                          <w:p w14:paraId="7322BB55"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Plasticity (IP Atterberg): 22</w:t>
                            </w:r>
                          </w:p>
                          <w:p w14:paraId="1679A2A5"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Carbonate content (CaCO3): 0%</w:t>
                            </w:r>
                          </w:p>
                          <w:p w14:paraId="536143AB"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Drying shrinkage: 7.0%</w:t>
                            </w:r>
                          </w:p>
                          <w:p w14:paraId="556DEC02"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Firing shrinkage at Cone 6: 7.1%</w:t>
                            </w:r>
                          </w:p>
                          <w:p w14:paraId="7503F059"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Porosity (water absorption) at Cone 6: 1.3%</w:t>
                            </w:r>
                          </w:p>
                          <w:p w14:paraId="33288E8E"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Dry bending strength: 4.6 N/mm2</w:t>
                            </w:r>
                          </w:p>
                          <w:p w14:paraId="35F199C1"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Fired bending strength at Cone 6: 33.3 N/</w:t>
                            </w:r>
                            <w:proofErr w:type="gramStart"/>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mm2</w:t>
                            </w:r>
                            <w:proofErr w:type="gramEnd"/>
                          </w:p>
                          <w:p w14:paraId="34E34013" w14:textId="79BEEBC4" w:rsidR="00317BDC"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Thermal coefficient (a25-500ºC): 51.1x10-7</w:t>
                            </w:r>
                            <w:r w:rsidR="00446810" w:rsidRPr="003608F7">
                              <w:rPr>
                                <w:rFonts w:ascii="Atkinson Hyperlegible" w:hAnsi="Atkinson Hyperlegible" w:cs="Arial"/>
                                <w:b/>
                                <w:bCs/>
                                <w:color w:val="auto"/>
                                <w:sz w:val="17"/>
                                <w:szCs w:val="16"/>
                                <w:lang w:val="en"/>
                              </w:rPr>
                              <w:t>°</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C-1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AE45E" id="Text Box 5" o:spid="_x0000_s1030" type="#_x0000_t202" style="position:absolute;left:0;text-align:left;margin-left:391.6pt;margin-top:493.95pt;width:176.15pt;height:179.0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" filled="f" strokecolor="#212120" insetpen="t">
                <v:textbox inset="2.88pt,2.88pt,2.88pt,2.88pt">
                  <w:txbxContent>
                    <w:p w14:paraId="1469400F" w14:textId="49CF3011"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Firing range: Cone 5-6 (2205</w:t>
                      </w:r>
                      <w:r w:rsidR="00446810" w:rsidRPr="003608F7">
                        <w:rPr>
                          <w:rFonts w:ascii="Atkinson Hyperlegible" w:hAnsi="Atkinson Hyperlegible" w:cs="Arial"/>
                          <w:b/>
                          <w:bCs/>
                          <w:color w:val="auto"/>
                          <w:sz w:val="17"/>
                          <w:szCs w:val="16"/>
                          <w:lang w:val="en"/>
                        </w:rPr>
                        <w:t xml:space="preserve">°F </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w:t>
                      </w:r>
                      <w:r w:rsidR="00446810" w:rsidRPr="003608F7">
                        <w:rPr>
                          <w:rFonts w:ascii="Atkinson Hyperlegible" w:hAnsi="Atkinson Hyperlegible" w:cs="Arial"/>
                          <w:b/>
                          <w:bCs/>
                          <w:color w:val="auto"/>
                          <w:sz w:val="17"/>
                          <w:szCs w:val="16"/>
                          <w:lang w:val="en"/>
                          <w14:textOutline w14:w="9525" w14:cap="rnd" w14:cmpd="sng" w14:algn="ctr">
                            <w14:noFill/>
                            <w14:prstDash w14:val="solid"/>
                            <w14:bevel/>
                          </w14:textOutline>
                        </w:rPr>
                        <w:t xml:space="preserve"> </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2269</w:t>
                      </w:r>
                      <w:r w:rsidR="00446810" w:rsidRPr="003608F7">
                        <w:rPr>
                          <w:rFonts w:ascii="Atkinson Hyperlegible" w:hAnsi="Atkinson Hyperlegible" w:cs="Arial"/>
                          <w:b/>
                          <w:bCs/>
                          <w:color w:val="auto"/>
                          <w:sz w:val="17"/>
                          <w:szCs w:val="16"/>
                          <w:lang w:val="en"/>
                        </w:rPr>
                        <w:t>°</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w:t>
                      </w:r>
                    </w:p>
                    <w:p w14:paraId="24CB3061" w14:textId="4AB137A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Biscuit: Cone 06 (1855</w:t>
                      </w:r>
                      <w:r w:rsidR="00446810" w:rsidRPr="003608F7">
                        <w:rPr>
                          <w:rFonts w:ascii="Atkinson Hyperlegible" w:hAnsi="Atkinson Hyperlegible" w:cs="Arial"/>
                          <w:b/>
                          <w:bCs/>
                          <w:color w:val="auto"/>
                          <w:sz w:val="17"/>
                          <w:szCs w:val="16"/>
                          <w:lang w:val="en"/>
                        </w:rPr>
                        <w:t>°</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w:t>
                      </w:r>
                    </w:p>
                    <w:p w14:paraId="220BC42B"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40% Fine Grog (up to 80 Mesh)</w:t>
                      </w:r>
                    </w:p>
                    <w:p w14:paraId="387171AD"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Water content: 21%</w:t>
                      </w:r>
                    </w:p>
                    <w:p w14:paraId="7322BB55"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Plasticity (IP Atterberg): 22</w:t>
                      </w:r>
                    </w:p>
                    <w:p w14:paraId="1679A2A5"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Carbonate content (CaCO3): 0%</w:t>
                      </w:r>
                    </w:p>
                    <w:p w14:paraId="536143AB"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Drying shrinkage: 7.0%</w:t>
                      </w:r>
                    </w:p>
                    <w:p w14:paraId="556DEC02"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Firing shrinkage at Cone 6: 7.1%</w:t>
                      </w:r>
                    </w:p>
                    <w:p w14:paraId="7503F059"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Porosity (water absorption) at Cone 6: 1.3%</w:t>
                      </w:r>
                    </w:p>
                    <w:p w14:paraId="33288E8E"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Dry bending strength: 4.6 N/mm2</w:t>
                      </w:r>
                    </w:p>
                    <w:p w14:paraId="35F199C1" w14:textId="77777777" w:rsidR="009D5E1B"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Fired bending strength at Cone 6: 33.3 N/</w:t>
                      </w:r>
                      <w:proofErr w:type="gramStart"/>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mm2</w:t>
                      </w:r>
                      <w:proofErr w:type="gramEnd"/>
                    </w:p>
                    <w:p w14:paraId="34E34013" w14:textId="79BEEBC4" w:rsidR="00317BDC" w:rsidRPr="003608F7" w:rsidRDefault="009D5E1B" w:rsidP="009D5E1B">
                      <w:pPr>
                        <w:widowControl w:val="0"/>
                        <w:spacing w:line="280" w:lineRule="exact"/>
                        <w:rPr>
                          <w:rFonts w:ascii="Atkinson Hyperlegible" w:hAnsi="Atkinson Hyperlegible" w:cs="Arial"/>
                          <w:b/>
                          <w:bCs/>
                          <w:color w:val="auto"/>
                          <w:sz w:val="17"/>
                          <w:szCs w:val="16"/>
                          <w:lang w:val="en"/>
                          <w14:textOutline w14:w="9525" w14:cap="rnd" w14:cmpd="sng" w14:algn="ctr">
                            <w14:noFill/>
                            <w14:prstDash w14:val="solid"/>
                            <w14:bevel/>
                          </w14:textOutline>
                        </w:rPr>
                      </w:pP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Thermal coefficient (a25-500ºC): 51.1x10-7</w:t>
                      </w:r>
                      <w:r w:rsidR="00446810" w:rsidRPr="003608F7">
                        <w:rPr>
                          <w:rFonts w:ascii="Atkinson Hyperlegible" w:hAnsi="Atkinson Hyperlegible" w:cs="Arial"/>
                          <w:b/>
                          <w:bCs/>
                          <w:color w:val="auto"/>
                          <w:sz w:val="17"/>
                          <w:szCs w:val="16"/>
                          <w:lang w:val="en"/>
                        </w:rPr>
                        <w:t>°</w:t>
                      </w:r>
                      <w:r w:rsidRPr="003608F7">
                        <w:rPr>
                          <w:rFonts w:ascii="Atkinson Hyperlegible" w:hAnsi="Atkinson Hyperlegible" w:cs="Arial"/>
                          <w:b/>
                          <w:bCs/>
                          <w:color w:val="auto"/>
                          <w:sz w:val="17"/>
                          <w:szCs w:val="16"/>
                          <w:lang w:val="en"/>
                          <w14:textOutline w14:w="9525" w14:cap="rnd" w14:cmpd="sng" w14:algn="ctr">
                            <w14:noFill/>
                            <w14:prstDash w14:val="solid"/>
                            <w14:bevel/>
                          </w14:textOutline>
                        </w:rPr>
                        <w:t>C-1</w:t>
                      </w:r>
                    </w:p>
                  </w:txbxContent>
                </v:textbox>
                <w10:wrap anchory="page"/>
              </v:shape>
            </w:pict>
          </mc:Fallback>
        </mc:AlternateContent>
      </w:r>
      <w:r w:rsidRPr="00CA1F06">
        <w:rPr>
          <w:rFonts w:ascii="Atkinson Hyperlegible" w:hAnsi="Atkinson Hyperlegible"/>
          <w:noProof/>
          <w:color w:val="auto"/>
          <w:kern w:val="0"/>
          <w:sz w:val="24"/>
          <w:szCs w:val="24"/>
        </w:rPr>
        <mc:AlternateContent>
          <mc:Choice Requires="wpg">
            <w:drawing>
              <wp:anchor distT="0" distB="0" distL="114300" distR="114300" simplePos="0" relativeHeight="251667968" behindDoc="0" locked="0" layoutInCell="1" allowOverlap="1" wp14:anchorId="59CFE3C4" wp14:editId="0A406BA4">
                <wp:simplePos x="0" y="0"/>
                <wp:positionH relativeFrom="column">
                  <wp:posOffset>0</wp:posOffset>
                </wp:positionH>
                <wp:positionV relativeFrom="paragraph">
                  <wp:posOffset>230213</wp:posOffset>
                </wp:positionV>
                <wp:extent cx="7306310" cy="973455"/>
                <wp:effectExtent l="0" t="0" r="27940" b="17145"/>
                <wp:wrapNone/>
                <wp:docPr id="33" name="Group 33"/>
                <wp:cNvGraphicFramePr/>
                <a:graphic xmlns:a="http://schemas.openxmlformats.org/drawingml/2006/main">
                  <a:graphicData uri="http://schemas.microsoft.com/office/word/2010/wordprocessingGroup">
                    <wpg:wgp>
                      <wpg:cNvGrpSpPr/>
                      <wpg:grpSpPr>
                        <a:xfrm>
                          <a:off x="0" y="0"/>
                          <a:ext cx="7306310" cy="973455"/>
                          <a:chOff x="0" y="0"/>
                          <a:chExt cx="7306310" cy="973455"/>
                        </a:xfrm>
                      </wpg:grpSpPr>
                      <wps:wsp>
                        <wps:cNvPr id="21" name="Freeform 25"/>
                        <wps:cNvSpPr>
                          <a:spLocks/>
                        </wps:cNvSpPr>
                        <wps:spPr bwMode="auto">
                          <a:xfrm>
                            <a:off x="0" y="163286"/>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26"/>
                        <wps:cNvSpPr>
                          <a:spLocks/>
                        </wps:cNvSpPr>
                        <wps:spPr bwMode="auto">
                          <a:xfrm>
                            <a:off x="0" y="97972"/>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27"/>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28"/>
                        <wps:cNvSpPr>
                          <a:spLocks/>
                        </wps:cNvSpPr>
                        <wps:spPr bwMode="auto">
                          <a:xfrm>
                            <a:off x="0" y="97972"/>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29"/>
                        <wps:cNvSpPr>
                          <a:spLocks/>
                        </wps:cNvSpPr>
                        <wps:spPr bwMode="auto">
                          <a:xfrm>
                            <a:off x="0" y="22860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7C69F6B" id="Group 33" o:spid="_x0000_s1026" style="position:absolute;margin-left:0;margin-top:18.15pt;width:575.3pt;height:76.65pt;z-index:251667968;mso-height-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">
                <v:shape id="Freeform 25" o:spid="_x0000_s1027"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" path="m,225c937,,1829,24,2448,93e" filled="f" fillcolor="#fffffe" strokecolor="#fffffe" strokeweight=".5pt">
                  <v:stroke joinstyle="miter"/>
                  <v:shadow color="#8c8682"/>
                  <v:path arrowok="t" o:connecttype="custom" o:connectlocs="0,675640;7306310,279265" o:connectangles="0,0"/>
                </v:shape>
                <v:shape id="Freeform 26" o:spid="_x0000_s1028"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" path="m,269c927,9,1821,,2448,47e" filled="f" fillcolor="#fffffe" strokecolor="#fffffe" strokeweight=".5pt">
                  <v:stroke joinstyle="miter"/>
                  <v:shadow color="#8c8682"/>
                  <v:path arrowok="t" o:connecttype="custom" o:connectlocs="0,807720;7306310,141126" o:connectangles="0,0"/>
                </v:shape>
                <v:shape id="Freeform 27" o:spid="_x0000_s1029"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" path="m2448,56c1822,1,929,,,248e" filled="f" fillcolor="#fffffe" strokecolor="#efb32f" strokeweight=".5pt">
                  <v:stroke joinstyle="miter"/>
                  <v:shadow color="#8c8682"/>
                  <v:path arrowok="t" o:connecttype="custom" o:connectlocs="7306310,168193;0,744855" o:connectangles="0,0"/>
                </v:shape>
                <v:shape id="Freeform 28" o:spid="_x0000_s1030"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" path="m,246c930,,1822,3,2448,59e" filled="f" fillcolor="#fffffe" strokecolor="#fffffe" strokeweight=".5pt">
                  <v:stroke joinstyle="miter"/>
                  <v:shadow color="#8c8682"/>
                  <v:path arrowok="t" o:connecttype="custom" o:connectlocs="0,738505;7306310,177121" o:connectangles="0,0"/>
                </v:shape>
                <v:shape id="Freeform 29" o:spid="_x0000_s103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" path="m,248c929,,1821,1,2448,55e" filled="f" fillcolor="#fffffe" strokecolor="#efb32f" strokeweight=".5pt">
                  <v:stroke joinstyle="miter"/>
                  <v:shadow color="#8c8682"/>
                  <v:path arrowok="t" o:connecttype="custom" o:connectlocs="0,744855;7306310,165190" o:connectangles="0,0"/>
                </v:shape>
              </v:group>
            </w:pict>
          </mc:Fallback>
        </mc:AlternateContent>
      </w:r>
      <w:r w:rsidR="003608F7">
        <w:rPr>
          <w:rFonts w:ascii="Atkinson Hyperlegible" w:hAnsi="Atkinson Hyperlegible"/>
          <w:noProof/>
        </w:rPr>
        <mc:AlternateContent>
          <mc:Choice Requires="wps">
            <w:drawing>
              <wp:anchor distT="0" distB="0" distL="114300" distR="114300" simplePos="0" relativeHeight="251672064" behindDoc="0" locked="0" layoutInCell="1" allowOverlap="1" wp14:anchorId="3934240E" wp14:editId="33C589E7">
                <wp:simplePos x="0" y="0"/>
                <wp:positionH relativeFrom="column">
                  <wp:posOffset>6004560</wp:posOffset>
                </wp:positionH>
                <wp:positionV relativeFrom="paragraph">
                  <wp:posOffset>8477885</wp:posOffset>
                </wp:positionV>
                <wp:extent cx="1180465" cy="648970"/>
                <wp:effectExtent l="0" t="0" r="635" b="0"/>
                <wp:wrapNone/>
                <wp:docPr id="31" name="Text Box 31"/>
                <wp:cNvGraphicFramePr/>
                <a:graphic xmlns:a="http://schemas.openxmlformats.org/drawingml/2006/main">
                  <a:graphicData uri="http://schemas.microsoft.com/office/word/2010/wordprocessingShape">
                    <wps:wsp>
                      <wps:cNvSpPr txBox="1"/>
                      <wps:spPr>
                        <a:xfrm>
                          <a:off x="0" y="0"/>
                          <a:ext cx="1180465" cy="648970"/>
                        </a:xfrm>
                        <a:prstGeom prst="rect">
                          <a:avLst/>
                        </a:prstGeom>
                        <a:noFill/>
                        <a:ln w="6350">
                          <a:noFill/>
                        </a:ln>
                      </wps:spPr>
                      <wps:txbx>
                        <w:txbxContent>
                          <w:p w14:paraId="6B1D0EA1" w14:textId="5A66CD4C" w:rsidR="00734648" w:rsidRDefault="00734648">
                            <w:pPr>
                              <w:rPr>
                                <w:rFonts w:ascii="Atkinson Hyperlegible" w:hAnsi="Atkinson Hyperlegible"/>
                                <w:spacing w:val="20"/>
                                <w:w w:val="90"/>
                                <w:sz w:val="16"/>
                                <w:szCs w:val="16"/>
                              </w:rPr>
                            </w:pPr>
                            <w:r w:rsidRPr="00734648">
                              <w:rPr>
                                <w:rFonts w:ascii="Atkinson Hyperlegible" w:hAnsi="Atkinson Hyperlegible"/>
                                <w:spacing w:val="20"/>
                                <w:w w:val="90"/>
                                <w:sz w:val="16"/>
                                <w:szCs w:val="16"/>
                              </w:rPr>
                              <w:t>info@sandtastik.com</w:t>
                            </w:r>
                          </w:p>
                          <w:p w14:paraId="740D4893" w14:textId="19A961F5" w:rsidR="00734648" w:rsidRDefault="00734648">
                            <w:pPr>
                              <w:rPr>
                                <w:rFonts w:ascii="Atkinson Hyperlegible" w:hAnsi="Atkinson Hyperlegible"/>
                                <w:spacing w:val="20"/>
                                <w:w w:val="90"/>
                                <w:sz w:val="16"/>
                                <w:szCs w:val="16"/>
                              </w:rPr>
                            </w:pPr>
                            <w:r>
                              <w:rPr>
                                <w:rFonts w:ascii="Atkinson Hyperlegible" w:hAnsi="Atkinson Hyperlegible"/>
                                <w:spacing w:val="20"/>
                                <w:w w:val="90"/>
                                <w:sz w:val="16"/>
                                <w:szCs w:val="16"/>
                              </w:rPr>
                              <w:t>P: 905-734-7340</w:t>
                            </w:r>
                          </w:p>
                          <w:p w14:paraId="7A2324E2" w14:textId="0CED5586" w:rsidR="003608F7" w:rsidRDefault="00734648">
                            <w:pPr>
                              <w:rPr>
                                <w:rFonts w:ascii="Atkinson Hyperlegible" w:hAnsi="Atkinson Hyperlegible"/>
                                <w:spacing w:val="20"/>
                                <w:w w:val="90"/>
                                <w:sz w:val="16"/>
                                <w:szCs w:val="16"/>
                              </w:rPr>
                            </w:pPr>
                            <w:r>
                              <w:rPr>
                                <w:rFonts w:ascii="Atkinson Hyperlegible" w:hAnsi="Atkinson Hyperlegible"/>
                                <w:spacing w:val="20"/>
                                <w:w w:val="90"/>
                                <w:sz w:val="16"/>
                                <w:szCs w:val="16"/>
                              </w:rPr>
                              <w:t>F: 905-734-7733</w:t>
                            </w:r>
                          </w:p>
                          <w:p w14:paraId="07F6AB55" w14:textId="340AAEE5" w:rsidR="003608F7" w:rsidRPr="00734648" w:rsidRDefault="003608F7">
                            <w:pPr>
                              <w:rPr>
                                <w:rFonts w:ascii="Atkinson Hyperlegible" w:hAnsi="Atkinson Hyperlegible"/>
                                <w:spacing w:val="20"/>
                                <w:w w:val="90"/>
                                <w:sz w:val="16"/>
                                <w:szCs w:val="16"/>
                              </w:rPr>
                            </w:pPr>
                            <w:r>
                              <w:rPr>
                                <w:rFonts w:ascii="Atkinson Hyperlegible" w:hAnsi="Atkinson Hyperlegible"/>
                                <w:spacing w:val="20"/>
                                <w:w w:val="90"/>
                                <w:sz w:val="16"/>
                                <w:szCs w:val="16"/>
                              </w:rPr>
                              <w:t>www.sandtastik.com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4240E" id="Text Box 31" o:spid="_x0000_s1031" type="#_x0000_t202" style="position:absolute;left:0;text-align:left;margin-left:472.8pt;margin-top:667.55pt;width:92.95pt;height:5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" filled="f" stroked="f" strokeweight=".5pt">
                <v:textbox inset="1mm,1mm,1mm,1mm">
                  <w:txbxContent>
                    <w:p w14:paraId="6B1D0EA1" w14:textId="5A66CD4C" w:rsidR="00734648" w:rsidRDefault="00734648">
                      <w:pPr>
                        <w:rPr>
                          <w:rFonts w:ascii="Atkinson Hyperlegible" w:hAnsi="Atkinson Hyperlegible"/>
                          <w:spacing w:val="20"/>
                          <w:w w:val="90"/>
                          <w:sz w:val="16"/>
                          <w:szCs w:val="16"/>
                        </w:rPr>
                      </w:pPr>
                      <w:r w:rsidRPr="00734648">
                        <w:rPr>
                          <w:rFonts w:ascii="Atkinson Hyperlegible" w:hAnsi="Atkinson Hyperlegible"/>
                          <w:spacing w:val="20"/>
                          <w:w w:val="90"/>
                          <w:sz w:val="16"/>
                          <w:szCs w:val="16"/>
                        </w:rPr>
                        <w:t>info@sandtastik.com</w:t>
                      </w:r>
                    </w:p>
                    <w:p w14:paraId="740D4893" w14:textId="19A961F5" w:rsidR="00734648" w:rsidRDefault="00734648">
                      <w:pPr>
                        <w:rPr>
                          <w:rFonts w:ascii="Atkinson Hyperlegible" w:hAnsi="Atkinson Hyperlegible"/>
                          <w:spacing w:val="20"/>
                          <w:w w:val="90"/>
                          <w:sz w:val="16"/>
                          <w:szCs w:val="16"/>
                        </w:rPr>
                      </w:pPr>
                      <w:r>
                        <w:rPr>
                          <w:rFonts w:ascii="Atkinson Hyperlegible" w:hAnsi="Atkinson Hyperlegible"/>
                          <w:spacing w:val="20"/>
                          <w:w w:val="90"/>
                          <w:sz w:val="16"/>
                          <w:szCs w:val="16"/>
                        </w:rPr>
                        <w:t>P: 905-734-7340</w:t>
                      </w:r>
                    </w:p>
                    <w:p w14:paraId="7A2324E2" w14:textId="0CED5586" w:rsidR="003608F7" w:rsidRDefault="00734648">
                      <w:pPr>
                        <w:rPr>
                          <w:rFonts w:ascii="Atkinson Hyperlegible" w:hAnsi="Atkinson Hyperlegible"/>
                          <w:spacing w:val="20"/>
                          <w:w w:val="90"/>
                          <w:sz w:val="16"/>
                          <w:szCs w:val="16"/>
                        </w:rPr>
                      </w:pPr>
                      <w:r>
                        <w:rPr>
                          <w:rFonts w:ascii="Atkinson Hyperlegible" w:hAnsi="Atkinson Hyperlegible"/>
                          <w:spacing w:val="20"/>
                          <w:w w:val="90"/>
                          <w:sz w:val="16"/>
                          <w:szCs w:val="16"/>
                        </w:rPr>
                        <w:t>F: 905-734-7733</w:t>
                      </w:r>
                    </w:p>
                    <w:p w14:paraId="07F6AB55" w14:textId="340AAEE5" w:rsidR="003608F7" w:rsidRPr="00734648" w:rsidRDefault="003608F7">
                      <w:pPr>
                        <w:rPr>
                          <w:rFonts w:ascii="Atkinson Hyperlegible" w:hAnsi="Atkinson Hyperlegible"/>
                          <w:spacing w:val="20"/>
                          <w:w w:val="90"/>
                          <w:sz w:val="16"/>
                          <w:szCs w:val="16"/>
                        </w:rPr>
                      </w:pPr>
                      <w:r>
                        <w:rPr>
                          <w:rFonts w:ascii="Atkinson Hyperlegible" w:hAnsi="Atkinson Hyperlegible"/>
                          <w:spacing w:val="20"/>
                          <w:w w:val="90"/>
                          <w:sz w:val="16"/>
                          <w:szCs w:val="16"/>
                        </w:rPr>
                        <w:t>www.sandtastik.com</w:t>
                      </w:r>
                    </w:p>
                  </w:txbxContent>
                </v:textbox>
              </v:shape>
            </w:pict>
          </mc:Fallback>
        </mc:AlternateContent>
      </w:r>
      <w:r w:rsidR="003608F7">
        <w:rPr>
          <w:rFonts w:ascii="Atkinson Hyperlegible" w:hAnsi="Atkinson Hyperlegible"/>
          <w:noProof/>
        </w:rPr>
        <w:drawing>
          <wp:anchor distT="0" distB="0" distL="114300" distR="114300" simplePos="0" relativeHeight="251671040" behindDoc="0" locked="0" layoutInCell="1" allowOverlap="1" wp14:anchorId="323BFAEC" wp14:editId="3C4835DD">
            <wp:simplePos x="0" y="0"/>
            <wp:positionH relativeFrom="margin">
              <wp:posOffset>5020310</wp:posOffset>
            </wp:positionH>
            <wp:positionV relativeFrom="paragraph">
              <wp:posOffset>8300085</wp:posOffset>
            </wp:positionV>
            <wp:extent cx="974725" cy="9747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C48DA" w:rsidRPr="00CA1F06"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98AB" w14:textId="77777777" w:rsidR="003C094D" w:rsidRDefault="003C094D" w:rsidP="006843CF">
      <w:r>
        <w:separator/>
      </w:r>
    </w:p>
  </w:endnote>
  <w:endnote w:type="continuationSeparator" w:id="0">
    <w:p w14:paraId="510FF09A" w14:textId="77777777" w:rsidR="003C094D" w:rsidRDefault="003C094D" w:rsidP="0068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E9B9" w14:textId="77777777" w:rsidR="003C094D" w:rsidRDefault="003C094D" w:rsidP="006843CF">
      <w:r>
        <w:separator/>
      </w:r>
    </w:p>
  </w:footnote>
  <w:footnote w:type="continuationSeparator" w:id="0">
    <w:p w14:paraId="3D48811A" w14:textId="77777777" w:rsidR="003C094D" w:rsidRDefault="003C094D" w:rsidP="00684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73"/>
    <w:rsid w:val="000D247E"/>
    <w:rsid w:val="00114C4E"/>
    <w:rsid w:val="00117A40"/>
    <w:rsid w:val="00180E7C"/>
    <w:rsid w:val="00194B1B"/>
    <w:rsid w:val="001B326D"/>
    <w:rsid w:val="00317BDC"/>
    <w:rsid w:val="00333C62"/>
    <w:rsid w:val="00335AA7"/>
    <w:rsid w:val="003474D1"/>
    <w:rsid w:val="003608F7"/>
    <w:rsid w:val="00387A59"/>
    <w:rsid w:val="003B7DE5"/>
    <w:rsid w:val="003C094D"/>
    <w:rsid w:val="00435B86"/>
    <w:rsid w:val="00443015"/>
    <w:rsid w:val="00446810"/>
    <w:rsid w:val="004953EC"/>
    <w:rsid w:val="005505D4"/>
    <w:rsid w:val="00595839"/>
    <w:rsid w:val="005F70E4"/>
    <w:rsid w:val="00606D3B"/>
    <w:rsid w:val="006843CF"/>
    <w:rsid w:val="006862C8"/>
    <w:rsid w:val="00687CD4"/>
    <w:rsid w:val="00734648"/>
    <w:rsid w:val="00786D16"/>
    <w:rsid w:val="00794852"/>
    <w:rsid w:val="008466AA"/>
    <w:rsid w:val="00904EDB"/>
    <w:rsid w:val="009D5E1B"/>
    <w:rsid w:val="00A701EA"/>
    <w:rsid w:val="00A82C26"/>
    <w:rsid w:val="00B024DE"/>
    <w:rsid w:val="00BB4B31"/>
    <w:rsid w:val="00BB4E78"/>
    <w:rsid w:val="00BC48DA"/>
    <w:rsid w:val="00C47C64"/>
    <w:rsid w:val="00CA1F06"/>
    <w:rsid w:val="00CE5A38"/>
    <w:rsid w:val="00D039A6"/>
    <w:rsid w:val="00E32373"/>
    <w:rsid w:val="00E65CBA"/>
    <w:rsid w:val="00FA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01D41"/>
  <w15:chartTrackingRefBased/>
  <w15:docId w15:val="{6E0EEA42-3BBB-4331-B0E6-4A8C88B9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rsid w:val="006843CF"/>
    <w:pPr>
      <w:tabs>
        <w:tab w:val="center" w:pos="4680"/>
        <w:tab w:val="right" w:pos="9360"/>
      </w:tabs>
    </w:pPr>
  </w:style>
  <w:style w:type="character" w:customStyle="1" w:styleId="FooterChar">
    <w:name w:val="Footer Char"/>
    <w:basedOn w:val="DefaultParagraphFont"/>
    <w:link w:val="Footer"/>
    <w:rsid w:val="006843CF"/>
    <w:rPr>
      <w:color w:val="212120"/>
      <w:kern w:val="28"/>
    </w:rPr>
  </w:style>
  <w:style w:type="character" w:styleId="Hyperlink">
    <w:name w:val="Hyperlink"/>
    <w:basedOn w:val="DefaultParagraphFont"/>
    <w:rsid w:val="00734648"/>
    <w:rPr>
      <w:color w:val="0563C1" w:themeColor="hyperlink"/>
      <w:u w:val="single"/>
    </w:rPr>
  </w:style>
  <w:style w:type="character" w:styleId="UnresolvedMention">
    <w:name w:val="Unresolved Mention"/>
    <w:basedOn w:val="DefaultParagraphFont"/>
    <w:uiPriority w:val="99"/>
    <w:semiHidden/>
    <w:unhideWhenUsed/>
    <w:rsid w:val="0073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AppData\Roaming\Microsoft\Templates\Technology%20business%20datasheet%20(two-si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datasheet (two-sided)</Template>
  <TotalTime>5</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14</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Chad from Sandtastik</cp:lastModifiedBy>
  <cp:revision>3</cp:revision>
  <cp:lastPrinted>2023-02-16T16:08:00Z</cp:lastPrinted>
  <dcterms:created xsi:type="dcterms:W3CDTF">2023-02-16T16:20:00Z</dcterms:created>
  <dcterms:modified xsi:type="dcterms:W3CDTF">2023-02-16T16:24:00Z</dcterms:modified>
</cp:coreProperties>
</file>